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B040" w14:textId="77777777" w:rsidR="00412620" w:rsidRPr="00412620" w:rsidRDefault="00412620" w:rsidP="00412620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555555"/>
          <w:kern w:val="0"/>
          <w:sz w:val="27"/>
          <w:szCs w:val="27"/>
          <w:lang w:eastAsia="de-DE"/>
          <w14:ligatures w14:val="none"/>
        </w:rPr>
      </w:pPr>
      <w:r w:rsidRPr="00412620">
        <w:rPr>
          <w:rFonts w:ascii="Roboto" w:eastAsia="Times New Roman" w:hAnsi="Roboto" w:cs="Times New Roman"/>
          <w:noProof/>
          <w:color w:val="555555"/>
          <w:kern w:val="0"/>
          <w:sz w:val="27"/>
          <w:szCs w:val="27"/>
          <w:lang w:eastAsia="de-DE"/>
          <w14:ligatures w14:val="none"/>
        </w:rPr>
        <mc:AlternateContent>
          <mc:Choice Requires="wps">
            <w:drawing>
              <wp:inline distT="0" distB="0" distL="0" distR="0" wp14:anchorId="0B604F5F" wp14:editId="08D198F3">
                <wp:extent cx="304800" cy="304800"/>
                <wp:effectExtent l="0" t="0" r="0" b="0"/>
                <wp:docPr id="1252492668" name="AutoShape 1" descr="Datenschutz-Präferen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C5AF29" id="AutoShape 1" o:spid="_x0000_s1026" alt="Datenschutz-Präferen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DE37DDD" w14:textId="77777777" w:rsidR="00412620" w:rsidRPr="002F166C" w:rsidRDefault="00412620" w:rsidP="002F166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lang w:eastAsia="de-DE"/>
          <w14:ligatures w14:val="none"/>
        </w:rPr>
      </w:pPr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none" w:sz="0" w:space="0" w:color="auto" w:frame="1"/>
          <w:lang w:eastAsia="de-DE"/>
          <w14:ligatures w14:val="none"/>
        </w:rPr>
        <w:t xml:space="preserve">Wir benötigen Ihre Einwilligung, bevor Sie unsere Website weiter besuchen </w:t>
      </w:r>
      <w:proofErr w:type="spellStart"/>
      <w:proofErr w:type="gramStart"/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none" w:sz="0" w:space="0" w:color="auto" w:frame="1"/>
          <w:lang w:eastAsia="de-DE"/>
          <w14:ligatures w14:val="none"/>
        </w:rPr>
        <w:t>können.Wenn</w:t>
      </w:r>
      <w:proofErr w:type="spellEnd"/>
      <w:proofErr w:type="gramEnd"/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none" w:sz="0" w:space="0" w:color="auto" w:frame="1"/>
          <w:lang w:eastAsia="de-DE"/>
          <w14:ligatures w14:val="none"/>
        </w:rPr>
        <w:t xml:space="preserve"> Sie unter 16 Jahre alt sind und Ihre Einwilligung zu optionalen Services geben möchten, müssen Sie Ihre Erziehungsberechtigten um Erlaubnis </w:t>
      </w:r>
      <w:proofErr w:type="spellStart"/>
      <w:proofErr w:type="gramStart"/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none" w:sz="0" w:space="0" w:color="auto" w:frame="1"/>
          <w:lang w:eastAsia="de-DE"/>
          <w14:ligatures w14:val="none"/>
        </w:rPr>
        <w:t>bitten.Wir</w:t>
      </w:r>
      <w:proofErr w:type="spellEnd"/>
      <w:proofErr w:type="gramEnd"/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none" w:sz="0" w:space="0" w:color="auto" w:frame="1"/>
          <w:lang w:eastAsia="de-DE"/>
          <w14:ligatures w14:val="none"/>
        </w:rPr>
        <w:t xml:space="preserve"> verwenden Cookies und andere Technologien auf unserer Website. Einige von ihnen sind essenziell, während andere uns helfen, diese Website und Ihre Erfahrung zu verbessern.</w:t>
      </w:r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lang w:eastAsia="de-DE"/>
          <w14:ligatures w14:val="none"/>
        </w:rPr>
        <w:t> </w:t>
      </w:r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none" w:sz="0" w:space="0" w:color="auto" w:frame="1"/>
          <w:lang w:eastAsia="de-DE"/>
          <w14:ligatures w14:val="none"/>
        </w:rPr>
        <w:t>Personenbezogene Daten können verarbeitet werden (z. B. IP-Adressen), z. B. für personalisierte Anzeigen und Inhalte oder die Messung von Anzeigen und Inhalten.</w:t>
      </w:r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lang w:eastAsia="de-DE"/>
          <w14:ligatures w14:val="none"/>
        </w:rPr>
        <w:t> </w:t>
      </w:r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none" w:sz="0" w:space="0" w:color="auto" w:frame="1"/>
          <w:lang w:eastAsia="de-DE"/>
          <w14:ligatures w14:val="none"/>
        </w:rPr>
        <w:t>Weitere Informationen über die Verwendung Ihrer Daten finden Sie in unserer </w:t>
      </w:r>
      <w:hyperlink r:id="rId4" w:history="1">
        <w:r w:rsidRPr="002F166C">
          <w:rPr>
            <w:rFonts w:ascii="inherit" w:eastAsia="Times New Roman" w:hAnsi="inherit" w:cs="Times New Roman"/>
            <w:b/>
            <w:bCs/>
            <w:color w:val="2563EB"/>
            <w:kern w:val="0"/>
            <w:sz w:val="36"/>
            <w:szCs w:val="36"/>
            <w:u w:val="single"/>
            <w:bdr w:val="none" w:sz="0" w:space="0" w:color="auto" w:frame="1"/>
            <w:lang w:eastAsia="de-DE"/>
            <w14:ligatures w14:val="none"/>
          </w:rPr>
          <w:t>Datenschutzerklärung</w:t>
        </w:r>
      </w:hyperlink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none" w:sz="0" w:space="0" w:color="auto" w:frame="1"/>
          <w:lang w:eastAsia="de-DE"/>
          <w14:ligatures w14:val="none"/>
        </w:rPr>
        <w:t>.</w:t>
      </w:r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lang w:eastAsia="de-DE"/>
          <w14:ligatures w14:val="none"/>
        </w:rPr>
        <w:t> </w:t>
      </w:r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none" w:sz="0" w:space="0" w:color="auto" w:frame="1"/>
          <w:lang w:eastAsia="de-DE"/>
          <w14:ligatures w14:val="none"/>
        </w:rPr>
        <w:t>Es besteht keine Verpflichtung, in die Verarbeitung Ihrer Daten einzuwilligen, um dieses Angebot zu nutzen.</w:t>
      </w:r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lang w:eastAsia="de-DE"/>
          <w14:ligatures w14:val="none"/>
        </w:rPr>
        <w:t> </w:t>
      </w:r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none" w:sz="0" w:space="0" w:color="auto" w:frame="1"/>
          <w:lang w:eastAsia="de-DE"/>
          <w14:ligatures w14:val="none"/>
        </w:rPr>
        <w:t>Sie können Ihre Auswahl jederzeit unter </w:t>
      </w:r>
      <w:hyperlink r:id="rId5" w:history="1">
        <w:r w:rsidRPr="002F166C">
          <w:rPr>
            <w:rFonts w:ascii="inherit" w:eastAsia="Times New Roman" w:hAnsi="inherit" w:cs="Times New Roman"/>
            <w:b/>
            <w:bCs/>
            <w:color w:val="2563EB"/>
            <w:kern w:val="0"/>
            <w:sz w:val="36"/>
            <w:szCs w:val="36"/>
            <w:u w:val="single"/>
            <w:bdr w:val="none" w:sz="0" w:space="0" w:color="auto" w:frame="1"/>
            <w:lang w:eastAsia="de-DE"/>
            <w14:ligatures w14:val="none"/>
          </w:rPr>
          <w:t>Einstellungen</w:t>
        </w:r>
      </w:hyperlink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none" w:sz="0" w:space="0" w:color="auto" w:frame="1"/>
          <w:lang w:eastAsia="de-DE"/>
          <w14:ligatures w14:val="none"/>
        </w:rPr>
        <w:t> widerrufen oder anpassen.</w:t>
      </w:r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lang w:eastAsia="de-DE"/>
          <w14:ligatures w14:val="none"/>
        </w:rPr>
        <w:t> </w:t>
      </w:r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none" w:sz="0" w:space="0" w:color="auto" w:frame="1"/>
          <w:lang w:eastAsia="de-DE"/>
          <w14:ligatures w14:val="none"/>
        </w:rPr>
        <w:t xml:space="preserve">Bitte beachten Sie, dass aufgrund individueller Einstellungen möglicherweise nicht alle Funktionen der Website verfügbar </w:t>
      </w:r>
      <w:proofErr w:type="spellStart"/>
      <w:proofErr w:type="gramStart"/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none" w:sz="0" w:space="0" w:color="auto" w:frame="1"/>
          <w:lang w:eastAsia="de-DE"/>
          <w14:ligatures w14:val="none"/>
        </w:rPr>
        <w:t>sind.</w:t>
      </w:r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single" w:sz="6" w:space="6" w:color="E5E5E5" w:frame="1"/>
          <w:lang w:eastAsia="de-DE"/>
          <w14:ligatures w14:val="none"/>
        </w:rPr>
        <w:t>Einige</w:t>
      </w:r>
      <w:proofErr w:type="spellEnd"/>
      <w:proofErr w:type="gramEnd"/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single" w:sz="6" w:space="6" w:color="E5E5E5" w:frame="1"/>
          <w:lang w:eastAsia="de-DE"/>
          <w14:ligatures w14:val="none"/>
        </w:rPr>
        <w:t xml:space="preserve"> Services verarbeiten personenbezogene Daten in den USA. Mit Ihrer Einwilligung zur Nutzung dieser Services willigen Sie auch in die Verarbeitung Ihrer Daten in den USA gemäß Art. 49 (1) </w:t>
      </w:r>
      <w:proofErr w:type="spellStart"/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single" w:sz="6" w:space="6" w:color="E5E5E5" w:frame="1"/>
          <w:lang w:eastAsia="de-DE"/>
          <w14:ligatures w14:val="none"/>
        </w:rPr>
        <w:t>lit</w:t>
      </w:r>
      <w:proofErr w:type="spellEnd"/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single" w:sz="6" w:space="6" w:color="E5E5E5" w:frame="1"/>
          <w:lang w:eastAsia="de-DE"/>
          <w14:ligatures w14:val="none"/>
        </w:rPr>
        <w:t xml:space="preserve">. a GDPR ein. Der EuGH stuft die USA als ein Land mit unzureichendem Datenschutz nach EU-Standards ein. Es besteht </w:t>
      </w:r>
      <w:r w:rsidRPr="002F166C">
        <w:rPr>
          <w:rFonts w:ascii="inherit" w:eastAsia="Times New Roman" w:hAnsi="inherit" w:cs="Times New Roman"/>
          <w:b/>
          <w:bCs/>
          <w:color w:val="555555"/>
          <w:kern w:val="0"/>
          <w:sz w:val="36"/>
          <w:szCs w:val="36"/>
          <w:bdr w:val="single" w:sz="6" w:space="6" w:color="E5E5E5" w:frame="1"/>
          <w:lang w:eastAsia="de-DE"/>
          <w14:ligatures w14:val="none"/>
        </w:rPr>
        <w:lastRenderedPageBreak/>
        <w:t>beispielsweise die Gefahr, dass US-Behörden personenbezogene Daten in Überwachungsprogrammen verarbeiten, ohne dass für Europäerinnen und Europäer eine Klagemöglichkeit besteht.</w:t>
      </w:r>
    </w:p>
    <w:p w14:paraId="56BB896F" w14:textId="77777777" w:rsidR="007E2A92" w:rsidRDefault="007E2A92"/>
    <w:sectPr w:rsidR="007E2A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20"/>
    <w:rsid w:val="00111AE5"/>
    <w:rsid w:val="00295362"/>
    <w:rsid w:val="002F166C"/>
    <w:rsid w:val="00412620"/>
    <w:rsid w:val="005C124E"/>
    <w:rsid w:val="007E2A92"/>
    <w:rsid w:val="008A114B"/>
    <w:rsid w:val="008B228E"/>
    <w:rsid w:val="0096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94F5"/>
  <w15:chartTrackingRefBased/>
  <w15:docId w15:val="{AEE71ACC-761C-4DE1-A39B-E1A75F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26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26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26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26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26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26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26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26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26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26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ntanoffice.at/?k=9131&amp;agid=159885128525&amp;kw=pb%C3%BCro%20mieten%20salzburg&amp;creativeid=697514972823&amp;pos&amp;gad_source=1&amp;gad_campaignid=21230215669&amp;gbraid=0AAAAA9n-mqF8UWFYPcKMv8-izCZ3UaWno&amp;gclid=Cj0KCQjwm93DBhD_ARIsADR_DjHhyCpZHJUESalmBGyWxsivyg2xjJm9Xz9e_6Y8kmELReoQkJj8e8QaAo4REALw_wcB" TargetMode="External"/><Relationship Id="rId4" Type="http://schemas.openxmlformats.org/officeDocument/2006/relationships/hyperlink" Target="https://www.rentanoffice.at/datenschutzerklaer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yvonne.sbg@outlook.com</dc:creator>
  <cp:keywords/>
  <dc:description/>
  <cp:lastModifiedBy>yvonne.sbg@outlook.com</cp:lastModifiedBy>
  <cp:revision>2</cp:revision>
  <dcterms:created xsi:type="dcterms:W3CDTF">2025-07-16T11:58:00Z</dcterms:created>
  <dcterms:modified xsi:type="dcterms:W3CDTF">2025-07-17T07:46:00Z</dcterms:modified>
</cp:coreProperties>
</file>